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center"/>
        <w:outlineLvl w:val="0"/>
        <w:rPr>
          <w:rFonts w:ascii="Trebuchet MS" w:eastAsia="Times New Roman" w:hAnsi="Trebuchet MS" w:cs="Trebuchet MS"/>
          <w:b/>
          <w:color w:val="000000"/>
          <w:sz w:val="24"/>
          <w:szCs w:val="24"/>
          <w:lang w:eastAsia="pt-PT"/>
        </w:rPr>
      </w:pPr>
      <w:bookmarkStart w:id="0" w:name="_GoBack"/>
      <w:bookmarkEnd w:id="0"/>
      <w:r w:rsidRPr="007C77E1">
        <w:rPr>
          <w:rFonts w:ascii="Trebuchet MS" w:eastAsia="Times New Roman" w:hAnsi="Trebuchet MS" w:cs="Trebuchet MS"/>
          <w:b/>
          <w:color w:val="000000"/>
          <w:sz w:val="24"/>
          <w:szCs w:val="24"/>
          <w:lang w:eastAsia="pt-PT"/>
        </w:rPr>
        <w:t xml:space="preserve">Declaração de Compromisso do Beneficiário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  <w:lang w:eastAsia="pt-PT"/>
        </w:rPr>
        <w:footnoteReference w:id="1"/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)(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  <w:lang w:eastAsia="pt-PT"/>
        </w:rPr>
        <w:footnoteReference w:id="2"/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FF7E22" w:rsidRDefault="007C77E1" w:rsidP="00FF7E22">
      <w:pPr>
        <w:spacing w:after="0" w:line="240" w:lineRule="auto"/>
        <w:jc w:val="both"/>
        <w:rPr>
          <w:rFonts w:ascii="Calibri Light" w:hAnsi="Calibri Light"/>
          <w:color w:val="404040" w:themeColor="text1" w:themeTint="BF"/>
          <w:sz w:val="18"/>
          <w:szCs w:val="18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Para os fins a que se destina o formulário de candidatura, submetido no âmbito do Aviso </w:t>
      </w:r>
      <w:r w:rsidR="00ED68DA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_______</w:t>
      </w:r>
      <w:r w:rsidR="00290200" w:rsidRPr="00290200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</w:t>
      </w:r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---</w:t>
      </w:r>
      <w:r w:rsidR="00FF7E22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designado </w:t>
      </w:r>
      <w:r w:rsidR="00ED68DA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______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, o beneficiário DECLARA, de modo expresso e inequívoco,</w:t>
      </w:r>
      <w:r w:rsidR="00605ED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São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verdadeiras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todas as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informações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que faz constar do formulário de candidatura e dos respetivos anexos;</w:t>
      </w:r>
    </w:p>
    <w:p w:rsidR="005E65C5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Cumprir os critérios de elegibilidad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>e dos beneficiários e dos proje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tos previstos no artigo 13º do D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159/2014 de 27 de outubro e no </w:t>
      </w:r>
      <w:r w:rsidR="00ED68DA">
        <w:rPr>
          <w:rFonts w:ascii="Trebuchet MS" w:eastAsia="Times New Roman" w:hAnsi="Trebuchet MS" w:cs="Trebuchet MS"/>
          <w:sz w:val="20"/>
          <w:szCs w:val="20"/>
          <w:lang w:eastAsia="pt-PT"/>
        </w:rPr>
        <w:t>RE ISE</w:t>
      </w:r>
    </w:p>
    <w:p w:rsidR="007C77E1" w:rsidRPr="005E65C5" w:rsidRDefault="007C77E1" w:rsidP="005E65C5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Não estão sujeitos aos impedimentos e condicionantes con</w:t>
      </w:r>
      <w:r w:rsidR="00AB66E9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s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tantes do artigo 14º do D</w:t>
      </w:r>
      <w:r w:rsidR="00605ED5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ecreto-L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ei nº. 159/2014 </w:t>
      </w:r>
      <w:proofErr w:type="gramStart"/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de</w:t>
      </w:r>
      <w:proofErr w:type="gramEnd"/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27 de outubro</w:t>
      </w:r>
      <w:r w:rsidR="001A6EA1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Possui disponibilidade orçamental em níveis adequados à execução da operação, de acordo com a programação indicada, assegurando as fontes de financiamento da parcela de investimento total não coberta pelo financiamento </w:t>
      </w:r>
      <w:r w:rsidR="006F0CDB">
        <w:rPr>
          <w:rFonts w:ascii="Trebuchet MS" w:eastAsia="Times New Roman" w:hAnsi="Trebuchet MS" w:cs="Trebuchet MS"/>
          <w:sz w:val="20"/>
          <w:szCs w:val="20"/>
          <w:lang w:eastAsia="pt-PT"/>
        </w:rPr>
        <w:t>do Fundo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,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declarando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ainda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 operação já se encontra inscrita em Orçamento, Plano de Atividades ou documento(s) equivalente(s), devidamente autonomizada e dotada pelo seu valor total, sendo anexados à candidatura extratos do Orçamento, do Plano de Atividades ou do(s) documento(s) equivalente(s) aprovados, para o corrente ano, onde consta a inscrição da operação, evidenciando-se que, atentos o investimento e a calendarização previstos para a mesma, existe adequada cobertura orçamental. Mais se declara que a entidade beneficiária se compromete para os anos seguintes a inscrever a operação em Orçamento, Plano de Atividades ou </w:t>
      </w:r>
      <w:proofErr w:type="gramStart"/>
      <w:r w:rsidR="00330C61"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documento(s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) equivalente(s), de forma ajustada ao montante de investimento e calendarização de execução previstos;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se compromete a inscrever a operação no respetivo Orçamento e Plano de Atividades, de forma ajustada ao montante de investimento e calendarização de execução previstos, de modo a garantir a adequada cobertura orçamental;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Assegura, a todo o momento, a conformidade das ações/atividades abrangidas na candidatura apresentada com os procedimentos legais nacionais e comunitários aplicáveis, designadamente em matéria de concorrência, igualdade de oportunidades, ambiente e publicidade dos apoios da União Europeia;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 a conformidade do projeto com os procedimentos legais nacionais e comunitários em matéria de mercados públicos, para as empreitadas e aquisições de bens e serviços realizados ou que venha a realizar;</w:t>
      </w:r>
    </w:p>
    <w:p w:rsidR="007C77E1" w:rsidRPr="007C77E1" w:rsidRDefault="00B32F7C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ED68DA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 operação (e qualquer uma das suas componentes determinantes para a elegibilidade da operação) não se </w:t>
      </w:r>
      <w:proofErr w:type="gramStart"/>
      <w:r w:rsidRPr="00ED68DA">
        <w:rPr>
          <w:rFonts w:ascii="Trebuchet MS" w:eastAsia="Times New Roman" w:hAnsi="Trebuchet MS" w:cs="Trebuchet MS"/>
          <w:sz w:val="20"/>
          <w:szCs w:val="20"/>
          <w:lang w:eastAsia="pt-PT"/>
        </w:rPr>
        <w:t>encontra(m</w:t>
      </w:r>
      <w:proofErr w:type="gramEnd"/>
      <w:r w:rsidRPr="00ED68DA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) materialmente concluída(s) ou totalmente executada(s) antes da apresentação da candidatura: inexistência de </w:t>
      </w:r>
      <w:proofErr w:type="gramStart"/>
      <w:r w:rsidRPr="00ED68DA">
        <w:rPr>
          <w:rFonts w:ascii="Trebuchet MS" w:eastAsia="Times New Roman" w:hAnsi="Trebuchet MS" w:cs="Trebuchet MS"/>
          <w:sz w:val="20"/>
          <w:szCs w:val="20"/>
          <w:lang w:eastAsia="pt-PT"/>
        </w:rPr>
        <w:t>auto(s</w:t>
      </w:r>
      <w:proofErr w:type="gramEnd"/>
      <w:r w:rsidRPr="00ED68DA">
        <w:rPr>
          <w:rFonts w:ascii="Trebuchet MS" w:eastAsia="Times New Roman" w:hAnsi="Trebuchet MS" w:cs="Trebuchet MS"/>
          <w:sz w:val="20"/>
          <w:szCs w:val="20"/>
          <w:lang w:eastAsia="pt-PT"/>
        </w:rPr>
        <w:t>) de receção provisória (operações/componentes infraestruturais) ou última fatura (operações/componentes imateriais)</w:t>
      </w:r>
      <w:r w:rsidR="007C77E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(selecionar apenas a alternativa </w:t>
      </w:r>
      <w:r w:rsidR="00330C61"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aplicável</w:t>
      </w:r>
      <w:r w:rsidR="00330C6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: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lastRenderedPageBreak/>
        <w:t>Projetos com custo total igual ou inferior a 1 milhão de euros que não geram qualquer receita durante a sua fase de execução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="000F2E26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projeto que é objeto da candidatura, devido às suas características, natureza e resultados, não gera quaisquer receitas durante a sua execução, isto é, não serão auferidos pelos beneficiários quaisquer recebimentos, designadamente, os provenientes de: 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venda de bens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prestação de serviços a título oneroso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Receitas com origem em direitos de inscrição ou outro tipo de pagamentos para acesso a </w:t>
      </w:r>
      <w:proofErr w:type="spell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actividades</w:t>
      </w:r>
      <w:proofErr w:type="spell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originadas pela operação.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  <w:proofErr w:type="gramEnd"/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Projetos com custo total superior a 1 milhão de euros que não geram qualquer receita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  <w:lang w:eastAsia="pt-PT"/>
        </w:rPr>
        <w:t>que</w:t>
      </w:r>
      <w:proofErr w:type="gramEnd"/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projeto que é objeto da candidatura, devido às suas características, natureza e resultados, não gera qualquer receita, isto é, não implicará, na fase de exploração:</w:t>
      </w:r>
    </w:p>
    <w:p w:rsidR="007C77E1" w:rsidRPr="000F2E26" w:rsidRDefault="000F2E26" w:rsidP="000F2E26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Investimento em infraestruturas, cuja utilização, implique o pagamento de taxas diret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amente a cargo dos utilizadores</w:t>
      </w:r>
      <w:r w:rsidR="007C77E1"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, ou;</w:t>
      </w:r>
    </w:p>
    <w:p w:rsidR="007C77E1" w:rsidRP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operação de venda ou aluguer de terrenos ou edifícios, ou;</w:t>
      </w:r>
    </w:p>
    <w:p w:rsid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outra prestação de serviços a título oneroso</w:t>
      </w:r>
    </w:p>
    <w:p w:rsidR="00D855C2" w:rsidRDefault="00D855C2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  <w:proofErr w:type="gramEnd"/>
    </w:p>
    <w:p w:rsidR="007C77E1" w:rsidRPr="007C77E1" w:rsidRDefault="001A6EA1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</w:t>
      </w:r>
      <w:proofErr w:type="gramEnd"/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 projeto é g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e</w:t>
      </w:r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rador de receitas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, cf. Documentação anexa </w:t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(</w:t>
      </w:r>
      <w:r w:rsidR="00D855C2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footnoteReference w:id="3"/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).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estar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aprovado o projeto técnico de execução, tendo sido dado cumprimento às disposições constantes no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Artigo 7.º do Decreto-Lei n.º 555/99, de 16 de Dezembro, com a redação que lhe foi dada pela Lei n.º 60/2007, de 4 de Setembro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sendo que este projeto de execução, tal como aprovado à data de apresentação da candidatura, constituirá o documento base para instrução do respetivo procedimento de contratação pública;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dispor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de deliberação favorável sobre o processo de licenciamento;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ter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efetuado a Comunicação Prévia das intervenções infraestruturais abrangidas pela operação;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 intervenção infraestrutural não está sujeita a licenciamento ou comunicação prévia.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suprimir a alínea </w:t>
      </w:r>
      <w:r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x)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 no caso de operações imateriais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FE0A81" w:rsidRPr="007C77E1" w:rsidRDefault="002A3862" w:rsidP="002A3862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Cumprir o disposto no artigo 18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º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, n.ºs 1 a 6,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do D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159/2014 de 27 de outubro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, n</w:t>
      </w:r>
      <w:r w:rsidRPr="002A3862">
        <w:rPr>
          <w:rFonts w:ascii="Trebuchet MS" w:eastAsia="Times New Roman" w:hAnsi="Trebuchet MS" w:cs="Trebuchet MS"/>
          <w:sz w:val="20"/>
          <w:szCs w:val="20"/>
          <w:lang w:eastAsia="pt-PT"/>
        </w:rPr>
        <w:t>o caso de o projeto apresentar um custo total elegíve</w:t>
      </w:r>
      <w:r w:rsidR="001A6EA1">
        <w:rPr>
          <w:rFonts w:ascii="Trebuchet MS" w:eastAsia="Times New Roman" w:hAnsi="Trebuchet MS" w:cs="Trebuchet MS"/>
          <w:sz w:val="20"/>
          <w:szCs w:val="20"/>
          <w:lang w:eastAsia="pt-PT"/>
        </w:rPr>
        <w:t>l superior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 25 milhões de euros.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Data: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O beneficiário: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Nome/Firma completo/a </w:t>
      </w: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do(s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) representante(s) do beneficiário 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bCs/>
          <w:i/>
          <w:color w:val="A6A6A6"/>
          <w:sz w:val="20"/>
          <w:szCs w:val="20"/>
          <w:lang w:eastAsia="pt-PT"/>
        </w:rPr>
        <w:t>suprimir o que não interessa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Cargo(s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 ou função(</w:t>
      </w:r>
      <w:proofErr w:type="spell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ões</w:t>
      </w:r>
      <w:proofErr w:type="spell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 e carimbo: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330C6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330C61" w:rsidRPr="007C77E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[</w:t>
      </w:r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) necessária(s) para vincular o beneficiário, em conformidade com os respetivos estatutos/lei orgânica ou outro instrumento habilitante</w:t>
      </w:r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]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iCs/>
          <w:color w:val="000000"/>
          <w:sz w:val="20"/>
          <w:szCs w:val="20"/>
          <w:lang w:eastAsia="pt-PT"/>
        </w:rPr>
      </w:pPr>
    </w:p>
    <w:p w:rsidR="00E91EDA" w:rsidRDefault="00E91EDA"/>
    <w:sectPr w:rsidR="00E91EDA" w:rsidSect="00F1764F">
      <w:footerReference w:type="default" r:id="rId9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F26" w:rsidRDefault="00135F26" w:rsidP="007C77E1">
      <w:pPr>
        <w:spacing w:after="0" w:line="240" w:lineRule="auto"/>
      </w:pPr>
      <w:r>
        <w:separator/>
      </w:r>
    </w:p>
  </w:endnote>
  <w:endnote w:type="continuationSeparator" w:id="0">
    <w:p w:rsidR="00135F26" w:rsidRDefault="00135F26" w:rsidP="007C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1A4" w:rsidRDefault="00135F26" w:rsidP="00CE71A4">
    <w:pPr>
      <w:pStyle w:val="Rodap"/>
      <w:jc w:val="right"/>
      <w:rPr>
        <w:rFonts w:ascii="Trebuchet MS" w:hAnsi="Trebuchet MS" w:cs="Calibri"/>
        <w:sz w:val="16"/>
        <w:szCs w:val="16"/>
      </w:rPr>
    </w:pPr>
  </w:p>
  <w:p w:rsidR="001C3202" w:rsidRPr="00CE71A4" w:rsidRDefault="00EB29CF" w:rsidP="00CE71A4">
    <w:pPr>
      <w:pStyle w:val="Rodap"/>
      <w:jc w:val="right"/>
      <w:rPr>
        <w:rFonts w:ascii="Trebuchet MS" w:hAnsi="Trebuchet MS" w:cs="Calibri"/>
        <w:sz w:val="16"/>
        <w:szCs w:val="16"/>
      </w:rPr>
    </w:pPr>
    <w:r w:rsidRPr="00CE71A4">
      <w:rPr>
        <w:rFonts w:ascii="Trebuchet MS" w:hAnsi="Trebuchet MS" w:cs="Calibri"/>
        <w:sz w:val="16"/>
        <w:szCs w:val="16"/>
      </w:rPr>
      <w:t xml:space="preserve">Página </w:t>
    </w:r>
    <w:r w:rsidR="00EA762E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PAGE</w:instrText>
    </w:r>
    <w:r w:rsidR="00EA762E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E10857">
      <w:rPr>
        <w:rFonts w:ascii="Trebuchet MS" w:hAnsi="Trebuchet MS" w:cs="Calibri"/>
        <w:b/>
        <w:noProof/>
        <w:sz w:val="16"/>
        <w:szCs w:val="16"/>
      </w:rPr>
      <w:t>1</w:t>
    </w:r>
    <w:r w:rsidR="00EA762E" w:rsidRPr="00CE71A4">
      <w:rPr>
        <w:rFonts w:ascii="Trebuchet MS" w:hAnsi="Trebuchet MS" w:cs="Calibri"/>
        <w:b/>
        <w:sz w:val="16"/>
        <w:szCs w:val="16"/>
      </w:rPr>
      <w:fldChar w:fldCharType="end"/>
    </w:r>
    <w:r w:rsidRPr="00CE71A4">
      <w:rPr>
        <w:rFonts w:ascii="Trebuchet MS" w:hAnsi="Trebuchet MS" w:cs="Calibri"/>
        <w:sz w:val="16"/>
        <w:szCs w:val="16"/>
      </w:rPr>
      <w:t xml:space="preserve"> de </w:t>
    </w:r>
    <w:r w:rsidR="00EA762E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NUMPAGES</w:instrText>
    </w:r>
    <w:r w:rsidR="00EA762E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E10857">
      <w:rPr>
        <w:rFonts w:ascii="Trebuchet MS" w:hAnsi="Trebuchet MS" w:cs="Calibri"/>
        <w:b/>
        <w:noProof/>
        <w:sz w:val="16"/>
        <w:szCs w:val="16"/>
      </w:rPr>
      <w:t>3</w:t>
    </w:r>
    <w:r w:rsidR="00EA762E" w:rsidRPr="00CE71A4">
      <w:rPr>
        <w:rFonts w:ascii="Trebuchet MS" w:hAnsi="Trebuchet MS" w:cs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F26" w:rsidRDefault="00135F26" w:rsidP="007C77E1">
      <w:pPr>
        <w:spacing w:after="0" w:line="240" w:lineRule="auto"/>
      </w:pPr>
      <w:r>
        <w:separator/>
      </w:r>
    </w:p>
  </w:footnote>
  <w:footnote w:type="continuationSeparator" w:id="0">
    <w:p w:rsidR="00135F26" w:rsidRDefault="00135F26" w:rsidP="007C77E1">
      <w:pPr>
        <w:spacing w:after="0" w:line="240" w:lineRule="auto"/>
      </w:pPr>
      <w:r>
        <w:continuationSeparator/>
      </w:r>
    </w:p>
  </w:footnote>
  <w:footnote w:id="1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>No caso de candidatura em parceria com outros beneficiários, cada beneficiário</w:t>
      </w:r>
      <w:r>
        <w:rPr>
          <w:rFonts w:ascii="Trebuchet MS" w:hAnsi="Trebuchet MS" w:cs="Trebuchet MS"/>
          <w:color w:val="000000"/>
          <w:sz w:val="16"/>
          <w:szCs w:val="16"/>
        </w:rPr>
        <w:t xml:space="preserve"> deve apresentar a respetiva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 xml:space="preserve"> declaração de compromisso, devidamente assinada e carimbada.</w:t>
      </w:r>
    </w:p>
  </w:footnote>
  <w:footnote w:id="2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/>
          <w:sz w:val="16"/>
          <w:szCs w:val="16"/>
        </w:rPr>
        <w:t xml:space="preserve">Salienta-se que nos itens que apresentam uma redação alternativa, o </w:t>
      </w:r>
      <w:r>
        <w:rPr>
          <w:rFonts w:ascii="Trebuchet MS" w:hAnsi="Trebuchet MS"/>
          <w:sz w:val="16"/>
          <w:szCs w:val="16"/>
        </w:rPr>
        <w:t>beneficiário</w:t>
      </w:r>
      <w:r w:rsidRPr="00780067">
        <w:rPr>
          <w:rFonts w:ascii="Trebuchet MS" w:hAnsi="Trebuchet MS"/>
          <w:sz w:val="16"/>
          <w:szCs w:val="16"/>
        </w:rPr>
        <w:t xml:space="preserve"> deverá assumir apenas aquela que se adequa à sua situação concreta.</w:t>
      </w:r>
    </w:p>
    <w:p w:rsidR="007C77E1" w:rsidRPr="001D1A5B" w:rsidRDefault="007C77E1" w:rsidP="007C77E1">
      <w:pPr>
        <w:pStyle w:val="Textodenotaderodap"/>
      </w:pPr>
    </w:p>
  </w:footnote>
  <w:footnote w:id="3">
    <w:p w:rsidR="00D855C2" w:rsidRPr="00605ED5" w:rsidRDefault="00D855C2" w:rsidP="00D855C2">
      <w:pPr>
        <w:pStyle w:val="Textodenotaderodap"/>
        <w:jc w:val="both"/>
        <w:rPr>
          <w:rFonts w:ascii="Trebuchet MS" w:hAnsi="Trebuchet MS"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605ED5">
        <w:rPr>
          <w:rFonts w:ascii="Trebuchet MS" w:hAnsi="Trebuchet MS"/>
          <w:sz w:val="16"/>
          <w:szCs w:val="16"/>
        </w:rPr>
        <w:t xml:space="preserve">No caso </w:t>
      </w:r>
      <w:r w:rsidRPr="00330C61">
        <w:rPr>
          <w:rFonts w:ascii="Trebuchet MS" w:hAnsi="Trebuchet MS"/>
          <w:b/>
          <w:sz w:val="16"/>
          <w:szCs w:val="16"/>
        </w:rPr>
        <w:t xml:space="preserve">de </w:t>
      </w:r>
      <w:proofErr w:type="spellStart"/>
      <w:r w:rsidRPr="00330C61">
        <w:rPr>
          <w:rFonts w:ascii="Trebuchet MS" w:hAnsi="Trebuchet MS"/>
          <w:b/>
          <w:sz w:val="16"/>
          <w:szCs w:val="16"/>
        </w:rPr>
        <w:t>projectos</w:t>
      </w:r>
      <w:proofErr w:type="spellEnd"/>
      <w:r w:rsidRPr="00330C61">
        <w:rPr>
          <w:rFonts w:ascii="Trebuchet MS" w:hAnsi="Trebuchet MS"/>
          <w:b/>
          <w:sz w:val="16"/>
          <w:szCs w:val="16"/>
        </w:rPr>
        <w:t xml:space="preserve"> geradores de receita</w:t>
      </w:r>
      <w:r w:rsidRPr="00605ED5">
        <w:rPr>
          <w:rFonts w:ascii="Trebuchet MS" w:hAnsi="Trebuchet MS"/>
          <w:sz w:val="16"/>
          <w:szCs w:val="16"/>
        </w:rPr>
        <w:t>: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igual ou inferior a 1M€: é necessário documento com a previsão das receitas a auferir; 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superior a 1M€: é necessário a submissão de um Estudo de Viabilidade Financeira ou Se não possível prever o montante das receitas a auferir, declaração em que fundamente devidamente essa dificuldade; </w:t>
      </w:r>
    </w:p>
    <w:p w:rsidR="00D855C2" w:rsidRDefault="00D855C2" w:rsidP="00D855C2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E4B08"/>
    <w:multiLevelType w:val="hybridMultilevel"/>
    <w:tmpl w:val="AD9E1CD8"/>
    <w:lvl w:ilvl="0" w:tplc="C4C2D986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cs="Trebuchet MS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0634C"/>
    <w:multiLevelType w:val="hybridMultilevel"/>
    <w:tmpl w:val="0A96635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C4FD6"/>
    <w:multiLevelType w:val="hybridMultilevel"/>
    <w:tmpl w:val="E79A89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F72AD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4">
    <w:nsid w:val="51987C9B"/>
    <w:multiLevelType w:val="hybridMultilevel"/>
    <w:tmpl w:val="1486D1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E302C"/>
    <w:multiLevelType w:val="hybridMultilevel"/>
    <w:tmpl w:val="76841D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F6DB5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7">
    <w:nsid w:val="67D52FF9"/>
    <w:multiLevelType w:val="hybridMultilevel"/>
    <w:tmpl w:val="3482A8D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8164E"/>
    <w:multiLevelType w:val="hybridMultilevel"/>
    <w:tmpl w:val="C2A852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F51754"/>
    <w:multiLevelType w:val="hybridMultilevel"/>
    <w:tmpl w:val="552E61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A683E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A77A02"/>
    <w:multiLevelType w:val="hybridMultilevel"/>
    <w:tmpl w:val="C9FAFEE2"/>
    <w:lvl w:ilvl="0" w:tplc="2BB4F5FC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10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7E1"/>
    <w:rsid w:val="00060507"/>
    <w:rsid w:val="000F2E26"/>
    <w:rsid w:val="000F7D23"/>
    <w:rsid w:val="00135F26"/>
    <w:rsid w:val="001A6EA1"/>
    <w:rsid w:val="00290200"/>
    <w:rsid w:val="002A3862"/>
    <w:rsid w:val="00330C61"/>
    <w:rsid w:val="003909B4"/>
    <w:rsid w:val="00485C7D"/>
    <w:rsid w:val="005866E0"/>
    <w:rsid w:val="005E65C5"/>
    <w:rsid w:val="00605ED5"/>
    <w:rsid w:val="006F0CDB"/>
    <w:rsid w:val="007327DF"/>
    <w:rsid w:val="007C77E1"/>
    <w:rsid w:val="009666EE"/>
    <w:rsid w:val="009903C6"/>
    <w:rsid w:val="00A00CD1"/>
    <w:rsid w:val="00AB66E9"/>
    <w:rsid w:val="00B32F7C"/>
    <w:rsid w:val="00B827F4"/>
    <w:rsid w:val="00BB43A3"/>
    <w:rsid w:val="00C57AE3"/>
    <w:rsid w:val="00C951B9"/>
    <w:rsid w:val="00D52B43"/>
    <w:rsid w:val="00D855C2"/>
    <w:rsid w:val="00DB125F"/>
    <w:rsid w:val="00DE4692"/>
    <w:rsid w:val="00E10857"/>
    <w:rsid w:val="00E81F75"/>
    <w:rsid w:val="00E91EDA"/>
    <w:rsid w:val="00EA762E"/>
    <w:rsid w:val="00EB29CF"/>
    <w:rsid w:val="00ED68DA"/>
    <w:rsid w:val="00FE0A81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C7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rsid w:val="007C77E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7C77E1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semiHidden/>
    <w:rsid w:val="007C77E1"/>
    <w:rPr>
      <w:sz w:val="16"/>
      <w:szCs w:val="16"/>
    </w:rPr>
  </w:style>
  <w:style w:type="paragraph" w:styleId="Textodecomentrio">
    <w:name w:val="annotation text"/>
    <w:basedOn w:val="Normal"/>
    <w:link w:val="Textodecomentrio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notaderodap">
    <w:name w:val="footnote text"/>
    <w:basedOn w:val="Normal"/>
    <w:link w:val="Textodenotaderodap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7C77E1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C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C77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77E1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330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30C61"/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827F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827F4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47405-8290-410D-9E93-5758731D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Silva</dc:creator>
  <cp:lastModifiedBy>lurdes.manso</cp:lastModifiedBy>
  <cp:revision>2</cp:revision>
  <cp:lastPrinted>2016-02-08T13:17:00Z</cp:lastPrinted>
  <dcterms:created xsi:type="dcterms:W3CDTF">2018-12-11T09:56:00Z</dcterms:created>
  <dcterms:modified xsi:type="dcterms:W3CDTF">2018-12-11T09:56:00Z</dcterms:modified>
</cp:coreProperties>
</file>